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1847" w14:textId="77777777" w:rsidR="00575B55" w:rsidRPr="00C61807" w:rsidRDefault="00575B55" w:rsidP="00575B55">
      <w:pPr>
        <w:pStyle w:val="Heading2"/>
        <w:jc w:val="center"/>
        <w:rPr>
          <w:rFonts w:asciiTheme="minorHAnsi" w:hAnsiTheme="minorHAnsi" w:cstheme="minorHAnsi"/>
        </w:rPr>
      </w:pPr>
      <w:r w:rsidRPr="00C61807">
        <w:rPr>
          <w:rFonts w:asciiTheme="minorHAnsi" w:hAnsiTheme="minorHAnsi" w:cstheme="minorHAnsi"/>
        </w:rPr>
        <w:t xml:space="preserve">Coronavirus (COVID -19) Guidance for Employers </w:t>
      </w:r>
    </w:p>
    <w:p w14:paraId="44713C87" w14:textId="77777777" w:rsidR="00575B55" w:rsidRPr="00C61807" w:rsidRDefault="00575B55" w:rsidP="00575B55">
      <w:pPr>
        <w:pStyle w:val="Heading2"/>
        <w:jc w:val="center"/>
        <w:rPr>
          <w:rFonts w:asciiTheme="minorHAnsi" w:hAnsiTheme="minorHAnsi" w:cstheme="minorHAnsi"/>
        </w:rPr>
      </w:pPr>
      <w:r w:rsidRPr="00C61807">
        <w:rPr>
          <w:rFonts w:asciiTheme="minorHAnsi" w:hAnsiTheme="minorHAnsi" w:cstheme="minorHAnsi"/>
        </w:rPr>
        <w:t>May 2021 Edition</w:t>
      </w:r>
    </w:p>
    <w:p w14:paraId="472BCDA0" w14:textId="77777777" w:rsidR="00575B55" w:rsidRPr="00C61807" w:rsidRDefault="00575B55" w:rsidP="00C61807">
      <w:pPr>
        <w:jc w:val="both"/>
        <w:rPr>
          <w:rFonts w:cstheme="minorHAnsi"/>
        </w:rPr>
      </w:pPr>
      <w:r w:rsidRPr="00C61807">
        <w:rPr>
          <w:rFonts w:cstheme="minorHAnsi"/>
        </w:rPr>
        <w:t xml:space="preserve">Since the COVID-19 pandemic begun, the LMC HR team have provided advice and guidance for various queries on the topic of COVID and the various issues it has brought up. </w:t>
      </w:r>
    </w:p>
    <w:p w14:paraId="767C5102" w14:textId="418725F2" w:rsidR="00575B55" w:rsidRPr="00C61807" w:rsidRDefault="00575B55" w:rsidP="00C61807">
      <w:pPr>
        <w:jc w:val="both"/>
        <w:rPr>
          <w:rFonts w:cstheme="minorHAnsi"/>
        </w:rPr>
      </w:pPr>
      <w:r w:rsidRPr="00C61807">
        <w:rPr>
          <w:rFonts w:cstheme="minorHAnsi"/>
        </w:rPr>
        <w:t xml:space="preserve">In providing advice on these matters the HR team are relying significantly on the following sources of guidance which are now attached for the benefit of Practices: </w:t>
      </w:r>
    </w:p>
    <w:p w14:paraId="1A3CAA6C" w14:textId="77777777" w:rsidR="00575B55" w:rsidRPr="00C61807" w:rsidRDefault="00575B55" w:rsidP="00575B55">
      <w:pPr>
        <w:pStyle w:val="ListParagraph"/>
        <w:numPr>
          <w:ilvl w:val="0"/>
          <w:numId w:val="14"/>
        </w:numPr>
        <w:spacing w:line="360" w:lineRule="auto"/>
        <w:jc w:val="both"/>
        <w:rPr>
          <w:rFonts w:eastAsia="Times New Roman" w:cstheme="minorHAnsi"/>
        </w:rPr>
      </w:pPr>
      <w:r w:rsidRPr="00C61807">
        <w:rPr>
          <w:rFonts w:eastAsia="Times New Roman" w:cstheme="minorHAnsi"/>
        </w:rPr>
        <w:t xml:space="preserve">Guidance provided via the </w:t>
      </w:r>
      <w:hyperlink r:id="rId8" w:history="1">
        <w:r w:rsidRPr="00C61807">
          <w:rPr>
            <w:rStyle w:val="Hyperlink"/>
            <w:rFonts w:cstheme="minorHAnsi"/>
            <w:color w:val="5B9BD5" w:themeColor="accent5"/>
          </w:rPr>
          <w:t>ACAS website</w:t>
        </w:r>
      </w:hyperlink>
      <w:r w:rsidRPr="00C61807">
        <w:rPr>
          <w:rFonts w:eastAsia="Times New Roman" w:cstheme="minorHAnsi"/>
          <w:color w:val="5B9BD5" w:themeColor="accent5"/>
        </w:rPr>
        <w:t xml:space="preserve"> </w:t>
      </w:r>
    </w:p>
    <w:p w14:paraId="2462ABE8" w14:textId="77777777" w:rsidR="00575B55" w:rsidRPr="00C61807" w:rsidRDefault="00575B55" w:rsidP="00575B55">
      <w:pPr>
        <w:pStyle w:val="ListParagraph"/>
        <w:numPr>
          <w:ilvl w:val="0"/>
          <w:numId w:val="14"/>
        </w:numPr>
        <w:spacing w:line="360" w:lineRule="auto"/>
        <w:jc w:val="both"/>
        <w:rPr>
          <w:rFonts w:eastAsia="Times New Roman" w:cstheme="minorHAnsi"/>
        </w:rPr>
      </w:pPr>
      <w:proofErr w:type="spellStart"/>
      <w:r w:rsidRPr="00C61807">
        <w:rPr>
          <w:rFonts w:eastAsia="Times New Roman" w:cstheme="minorHAnsi"/>
        </w:rPr>
        <w:t>Freeths</w:t>
      </w:r>
      <w:proofErr w:type="spellEnd"/>
      <w:r w:rsidRPr="00C61807">
        <w:rPr>
          <w:rFonts w:eastAsia="Times New Roman" w:cstheme="minorHAnsi"/>
        </w:rPr>
        <w:t xml:space="preserve"> Solicitors</w:t>
      </w:r>
      <w:r w:rsidRPr="00C61807">
        <w:rPr>
          <w:rFonts w:eastAsia="Times New Roman" w:cstheme="minorHAnsi"/>
          <w:color w:val="5B9BD5" w:themeColor="accent5"/>
        </w:rPr>
        <w:t xml:space="preserve"> </w:t>
      </w:r>
      <w:hyperlink r:id="rId9" w:history="1">
        <w:r w:rsidRPr="00C61807">
          <w:rPr>
            <w:rStyle w:val="Hyperlink"/>
            <w:rFonts w:cstheme="minorHAnsi"/>
            <w:color w:val="5B9BD5" w:themeColor="accent5"/>
          </w:rPr>
          <w:t xml:space="preserve">Coronavirus: FAQs for Employers | </w:t>
        </w:r>
        <w:proofErr w:type="spellStart"/>
        <w:r w:rsidRPr="00C61807">
          <w:rPr>
            <w:rStyle w:val="Hyperlink"/>
            <w:rFonts w:cstheme="minorHAnsi"/>
            <w:color w:val="5B9BD5" w:themeColor="accent5"/>
          </w:rPr>
          <w:t>Freeths</w:t>
        </w:r>
        <w:proofErr w:type="spellEnd"/>
      </w:hyperlink>
    </w:p>
    <w:p w14:paraId="78699F5F" w14:textId="77777777" w:rsidR="00575B55" w:rsidRPr="00C61807" w:rsidRDefault="00575B55" w:rsidP="00575B55">
      <w:pPr>
        <w:pStyle w:val="ListParagraph"/>
        <w:numPr>
          <w:ilvl w:val="0"/>
          <w:numId w:val="14"/>
        </w:numPr>
        <w:spacing w:line="360" w:lineRule="auto"/>
        <w:jc w:val="both"/>
        <w:rPr>
          <w:rFonts w:eastAsia="Times New Roman" w:cstheme="minorHAnsi"/>
        </w:rPr>
      </w:pPr>
      <w:r w:rsidRPr="00C61807">
        <w:rPr>
          <w:rFonts w:cstheme="minorHAnsi"/>
        </w:rPr>
        <w:t xml:space="preserve">Government Guidance on the GOV website </w:t>
      </w:r>
    </w:p>
    <w:p w14:paraId="0713F348" w14:textId="77777777" w:rsidR="00575B55" w:rsidRPr="00C61807" w:rsidRDefault="00575B55" w:rsidP="00575B55">
      <w:pPr>
        <w:rPr>
          <w:rFonts w:cstheme="minorHAnsi"/>
        </w:rPr>
      </w:pPr>
      <w:r w:rsidRPr="00C61807">
        <w:rPr>
          <w:rFonts w:cstheme="minorHAnsi"/>
        </w:rPr>
        <w:t>All the above reflect the base line legal position and continuing updated guidance and clarification</w:t>
      </w:r>
    </w:p>
    <w:p w14:paraId="2ADF04DC" w14:textId="48CA453C" w:rsidR="00893B6A" w:rsidRPr="00C61807" w:rsidRDefault="00893B6A" w:rsidP="006C3C77">
      <w:pPr>
        <w:rPr>
          <w:rFonts w:cstheme="minorHAnsi"/>
        </w:rPr>
      </w:pPr>
    </w:p>
    <w:p w14:paraId="2BF171DE" w14:textId="0A25952B" w:rsidR="00D729E2" w:rsidRPr="00C61807" w:rsidRDefault="00D729E2" w:rsidP="00575B55">
      <w:pPr>
        <w:rPr>
          <w:rFonts w:cstheme="minorHAnsi"/>
          <w:b/>
          <w:bCs/>
        </w:rPr>
      </w:pPr>
      <w:r w:rsidRPr="00C61807">
        <w:rPr>
          <w:rFonts w:cstheme="minorHAnsi"/>
          <w:b/>
          <w:bCs/>
        </w:rPr>
        <w:t xml:space="preserve">Long COVID </w:t>
      </w:r>
    </w:p>
    <w:p w14:paraId="68AA2737" w14:textId="7D728DA1" w:rsidR="00D729E2" w:rsidRPr="00C61807" w:rsidRDefault="00D729E2" w:rsidP="00D729E2">
      <w:pPr>
        <w:rPr>
          <w:rFonts w:cstheme="minorHAnsi"/>
          <w:b/>
          <w:bCs/>
        </w:rPr>
      </w:pPr>
      <w:r w:rsidRPr="00C61807">
        <w:rPr>
          <w:rFonts w:cstheme="minorHAnsi"/>
          <w:b/>
          <w:bCs/>
        </w:rPr>
        <w:t xml:space="preserve">What is it? </w:t>
      </w:r>
    </w:p>
    <w:p w14:paraId="62AF5374" w14:textId="77777777" w:rsidR="00D729E2" w:rsidRPr="00C61807" w:rsidRDefault="00D729E2" w:rsidP="00D729E2">
      <w:pPr>
        <w:rPr>
          <w:rFonts w:cstheme="minorHAnsi"/>
        </w:rPr>
      </w:pPr>
      <w:r w:rsidRPr="00C61807">
        <w:rPr>
          <w:rFonts w:cstheme="minorHAnsi"/>
        </w:rPr>
        <w:t xml:space="preserve">For some people, the COVID-19 virus can cause symptoms that last weeks and or months after the infection. The side effects of which can affect an employee’s ability to work and cause them to take periods of sickness absence. </w:t>
      </w:r>
    </w:p>
    <w:p w14:paraId="7B21673F" w14:textId="7359345F" w:rsidR="00D729E2" w:rsidRPr="00C61807" w:rsidRDefault="00D729E2" w:rsidP="00D729E2">
      <w:pPr>
        <w:rPr>
          <w:rFonts w:cstheme="minorHAnsi"/>
        </w:rPr>
      </w:pPr>
      <w:r w:rsidRPr="00C61807">
        <w:rPr>
          <w:rFonts w:cstheme="minorHAnsi"/>
        </w:rPr>
        <w:t>Some of the symptoms, known currently, of long COVID are as follows:</w:t>
      </w:r>
    </w:p>
    <w:p w14:paraId="4B82E17C"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extreme tiredness (fatigue)</w:t>
      </w:r>
    </w:p>
    <w:p w14:paraId="771126CA"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shortness of breath</w:t>
      </w:r>
    </w:p>
    <w:p w14:paraId="6809FDEE"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chest pain or tightness</w:t>
      </w:r>
    </w:p>
    <w:p w14:paraId="625F78B0"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problems with memory and concentration ("brain fog")</w:t>
      </w:r>
    </w:p>
    <w:p w14:paraId="03A5E0FE"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difficulty sleeping (insomnia)</w:t>
      </w:r>
    </w:p>
    <w:p w14:paraId="0DB516B7"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heart palpitations</w:t>
      </w:r>
    </w:p>
    <w:p w14:paraId="773524EC"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dizziness</w:t>
      </w:r>
    </w:p>
    <w:p w14:paraId="4CD665A6"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pins and needles</w:t>
      </w:r>
    </w:p>
    <w:p w14:paraId="58066B24"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joint pain</w:t>
      </w:r>
    </w:p>
    <w:p w14:paraId="09493C1E"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depression and anxiety</w:t>
      </w:r>
    </w:p>
    <w:p w14:paraId="5993FDEC"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tinnitus, earaches</w:t>
      </w:r>
    </w:p>
    <w:p w14:paraId="1D813B53"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feeling sick, diarrhoea, stomach aches, loss of appetite</w:t>
      </w:r>
    </w:p>
    <w:p w14:paraId="01CDAAE9" w14:textId="77777777" w:rsidR="00D729E2" w:rsidRPr="00C61807" w:rsidRDefault="00D729E2" w:rsidP="00D729E2">
      <w:pPr>
        <w:numPr>
          <w:ilvl w:val="0"/>
          <w:numId w:val="17"/>
        </w:numPr>
        <w:spacing w:before="100" w:beforeAutospacing="1" w:after="120" w:line="240" w:lineRule="auto"/>
        <w:rPr>
          <w:rFonts w:eastAsia="Times New Roman" w:cstheme="minorHAnsi"/>
          <w:lang w:eastAsia="en-GB"/>
        </w:rPr>
      </w:pPr>
      <w:r w:rsidRPr="00C61807">
        <w:rPr>
          <w:rFonts w:eastAsia="Times New Roman" w:cstheme="minorHAnsi"/>
          <w:lang w:eastAsia="en-GB"/>
        </w:rPr>
        <w:t>a high temperature, cough, headaches, sore throat, changes to sense of smell or taste</w:t>
      </w:r>
    </w:p>
    <w:p w14:paraId="4A225242" w14:textId="77777777" w:rsidR="00D729E2" w:rsidRPr="00C61807" w:rsidRDefault="00D729E2" w:rsidP="00D729E2">
      <w:pPr>
        <w:numPr>
          <w:ilvl w:val="0"/>
          <w:numId w:val="17"/>
        </w:numPr>
        <w:spacing w:before="100" w:beforeAutospacing="1" w:after="0" w:line="240" w:lineRule="auto"/>
        <w:rPr>
          <w:rFonts w:eastAsia="Times New Roman" w:cstheme="minorHAnsi"/>
          <w:lang w:eastAsia="en-GB"/>
        </w:rPr>
      </w:pPr>
      <w:r w:rsidRPr="00C61807">
        <w:rPr>
          <w:rFonts w:eastAsia="Times New Roman" w:cstheme="minorHAnsi"/>
          <w:lang w:eastAsia="en-GB"/>
        </w:rPr>
        <w:t>rashes</w:t>
      </w:r>
    </w:p>
    <w:p w14:paraId="21BA8EDD" w14:textId="77777777" w:rsidR="00D729E2" w:rsidRPr="00C61807" w:rsidRDefault="00D729E2" w:rsidP="00D729E2">
      <w:pPr>
        <w:rPr>
          <w:rFonts w:cstheme="minorHAnsi"/>
        </w:rPr>
      </w:pPr>
      <w:r w:rsidRPr="00C61807">
        <w:rPr>
          <w:rFonts w:eastAsia="Times New Roman" w:cstheme="minorHAnsi"/>
          <w:color w:val="FFFFFF"/>
          <w:lang w:eastAsia="en-GB"/>
        </w:rPr>
        <w:br/>
      </w:r>
      <w:r w:rsidRPr="00C61807">
        <w:rPr>
          <w:rFonts w:cstheme="minorHAnsi"/>
        </w:rPr>
        <w:t>Keep update by checking the NHS symptom list available via the following link -</w:t>
      </w:r>
      <w:r w:rsidRPr="00C61807">
        <w:rPr>
          <w:rFonts w:cstheme="minorHAnsi"/>
          <w:color w:val="5B9BD5" w:themeColor="accent5"/>
        </w:rPr>
        <w:t xml:space="preserve"> </w:t>
      </w:r>
      <w:hyperlink w:history="1">
        <w:r w:rsidRPr="00C61807">
          <w:rPr>
            <w:rStyle w:val="Hyperlink"/>
            <w:rFonts w:cstheme="minorHAnsi"/>
            <w:color w:val="5B9BD5" w:themeColor="accent5"/>
          </w:rPr>
          <w:t>Long-term effects of coronavirus (long COVID) - NHS (www.nhs.uk)</w:t>
        </w:r>
      </w:hyperlink>
    </w:p>
    <w:p w14:paraId="0D077973" w14:textId="40E58E0B" w:rsidR="00D729E2" w:rsidRPr="00C61807" w:rsidRDefault="00D729E2" w:rsidP="00C61807">
      <w:pPr>
        <w:jc w:val="both"/>
        <w:rPr>
          <w:rFonts w:cstheme="minorHAnsi"/>
        </w:rPr>
      </w:pPr>
      <w:r w:rsidRPr="00C61807">
        <w:rPr>
          <w:rFonts w:cstheme="minorHAnsi"/>
        </w:rPr>
        <w:lastRenderedPageBreak/>
        <w:t>Due to the varying nature of long COVID symptom</w:t>
      </w:r>
      <w:r w:rsidR="00C61807">
        <w:rPr>
          <w:rFonts w:cstheme="minorHAnsi"/>
        </w:rPr>
        <w:t>s</w:t>
      </w:r>
      <w:r w:rsidRPr="00C61807">
        <w:rPr>
          <w:rFonts w:cstheme="minorHAnsi"/>
        </w:rPr>
        <w:t xml:space="preserve">, </w:t>
      </w:r>
      <w:r w:rsidR="00C61807" w:rsidRPr="00C61807">
        <w:rPr>
          <w:rFonts w:cstheme="minorHAnsi"/>
        </w:rPr>
        <w:t>duration,</w:t>
      </w:r>
      <w:r w:rsidRPr="00C61807">
        <w:rPr>
          <w:rFonts w:cstheme="minorHAnsi"/>
        </w:rPr>
        <w:t xml:space="preserve"> and unpredictability of when</w:t>
      </w:r>
      <w:r w:rsidR="00B45FC6" w:rsidRPr="00C61807">
        <w:rPr>
          <w:rFonts w:cstheme="minorHAnsi"/>
        </w:rPr>
        <w:t>,</w:t>
      </w:r>
      <w:r w:rsidRPr="00C61807">
        <w:rPr>
          <w:rFonts w:cstheme="minorHAnsi"/>
        </w:rPr>
        <w:t xml:space="preserve"> </w:t>
      </w:r>
      <w:proofErr w:type="gramStart"/>
      <w:r w:rsidRPr="00C61807">
        <w:rPr>
          <w:rFonts w:cstheme="minorHAnsi"/>
        </w:rPr>
        <w:t>where</w:t>
      </w:r>
      <w:proofErr w:type="gramEnd"/>
      <w:r w:rsidRPr="00C61807">
        <w:rPr>
          <w:rFonts w:cstheme="minorHAnsi"/>
        </w:rPr>
        <w:t xml:space="preserve"> and how long COVID will affect an employee, it is important for employers to apply their local sickness absence procedures</w:t>
      </w:r>
      <w:r w:rsidR="00B45FC6" w:rsidRPr="00C61807">
        <w:rPr>
          <w:rFonts w:cstheme="minorHAnsi"/>
        </w:rPr>
        <w:t xml:space="preserve">. However, employers will need to adopt a more flexible approach when managing long COVID sickness absences and deal with each on a case by case </w:t>
      </w:r>
      <w:r w:rsidRPr="00C61807">
        <w:rPr>
          <w:rFonts w:cstheme="minorHAnsi"/>
        </w:rPr>
        <w:t xml:space="preserve">basis to minimise potential discrimination claims. </w:t>
      </w:r>
    </w:p>
    <w:p w14:paraId="6AA69A2C" w14:textId="77777777" w:rsidR="00D729E2" w:rsidRPr="00C61807" w:rsidRDefault="00D729E2" w:rsidP="00D729E2">
      <w:pPr>
        <w:rPr>
          <w:rFonts w:cstheme="minorHAnsi"/>
          <w:b/>
          <w:bCs/>
        </w:rPr>
      </w:pPr>
      <w:r w:rsidRPr="00C61807">
        <w:rPr>
          <w:rFonts w:cstheme="minorHAnsi"/>
          <w:b/>
          <w:bCs/>
        </w:rPr>
        <w:t xml:space="preserve">Is long COVID a disability? </w:t>
      </w:r>
    </w:p>
    <w:p w14:paraId="14758A57" w14:textId="77777777" w:rsidR="00D729E2" w:rsidRPr="00C61807" w:rsidRDefault="00D729E2" w:rsidP="00C61807">
      <w:pPr>
        <w:jc w:val="both"/>
        <w:rPr>
          <w:rFonts w:cstheme="minorHAnsi"/>
        </w:rPr>
      </w:pPr>
      <w:r w:rsidRPr="00C61807">
        <w:rPr>
          <w:rFonts w:cstheme="minorHAnsi"/>
        </w:rPr>
        <w:t>ACAS define “a disability as a physical or mental impairment that has a 'substantial and long-term' negative effect on a person's ability to do normal day-to-day activities.</w:t>
      </w:r>
    </w:p>
    <w:p w14:paraId="7C48E4D9" w14:textId="77777777" w:rsidR="00D729E2" w:rsidRPr="00C61807" w:rsidRDefault="00D729E2" w:rsidP="00C61807">
      <w:pPr>
        <w:jc w:val="both"/>
        <w:rPr>
          <w:rFonts w:cstheme="minorHAnsi"/>
        </w:rPr>
      </w:pPr>
      <w:r w:rsidRPr="00C61807">
        <w:rPr>
          <w:rFonts w:cstheme="minorHAnsi"/>
        </w:rPr>
        <w:t>'Long term' means the impairment:</w:t>
      </w:r>
    </w:p>
    <w:p w14:paraId="13805058" w14:textId="77777777" w:rsidR="00D729E2" w:rsidRPr="00C61807" w:rsidRDefault="00D729E2" w:rsidP="00C61807">
      <w:pPr>
        <w:numPr>
          <w:ilvl w:val="0"/>
          <w:numId w:val="18"/>
        </w:numPr>
        <w:jc w:val="both"/>
        <w:rPr>
          <w:rFonts w:cstheme="minorHAnsi"/>
        </w:rPr>
      </w:pPr>
      <w:r w:rsidRPr="00C61807">
        <w:rPr>
          <w:rFonts w:cstheme="minorHAnsi"/>
        </w:rPr>
        <w:t>has lasted or will last for at least 12 months</w:t>
      </w:r>
    </w:p>
    <w:p w14:paraId="3C970F05" w14:textId="77777777" w:rsidR="00D729E2" w:rsidRPr="00C61807" w:rsidRDefault="00D729E2" w:rsidP="00C61807">
      <w:pPr>
        <w:numPr>
          <w:ilvl w:val="0"/>
          <w:numId w:val="18"/>
        </w:numPr>
        <w:jc w:val="both"/>
        <w:rPr>
          <w:rFonts w:cstheme="minorHAnsi"/>
        </w:rPr>
      </w:pPr>
      <w:r w:rsidRPr="00C61807">
        <w:rPr>
          <w:rFonts w:cstheme="minorHAnsi"/>
        </w:rPr>
        <w:t>can come and go or is likely to last for the rest of the person's life</w:t>
      </w:r>
    </w:p>
    <w:p w14:paraId="0A27FE7F" w14:textId="77777777" w:rsidR="00D729E2" w:rsidRPr="00C61807" w:rsidRDefault="00D729E2" w:rsidP="00C61807">
      <w:pPr>
        <w:jc w:val="both"/>
        <w:rPr>
          <w:rFonts w:cstheme="minorHAnsi"/>
        </w:rPr>
      </w:pPr>
      <w:r w:rsidRPr="00C61807">
        <w:rPr>
          <w:rFonts w:cstheme="minorHAnsi"/>
        </w:rPr>
        <w:t>Long COVID is still a new illness and it may take time to understand it fully. It can affect a person's day-to-day activities and it's currently understood that it can last or come and go for several months. The effects of long COVID could also cause other impairments.</w:t>
      </w:r>
    </w:p>
    <w:p w14:paraId="3B5B1325" w14:textId="77777777" w:rsidR="00D729E2" w:rsidRPr="00C61807" w:rsidRDefault="00D729E2" w:rsidP="00C61807">
      <w:pPr>
        <w:jc w:val="both"/>
        <w:rPr>
          <w:rFonts w:cstheme="minorHAnsi"/>
        </w:rPr>
      </w:pPr>
      <w:r w:rsidRPr="00C61807">
        <w:rPr>
          <w:rFonts w:cstheme="minorHAnsi"/>
        </w:rPr>
        <w:t>It's a good idea for the employer to focus on the reasonable adjustments they can make rather than trying to work out if an employee's condition is a disability.”</w:t>
      </w:r>
    </w:p>
    <w:p w14:paraId="2FFA5772" w14:textId="77777777" w:rsidR="00D729E2" w:rsidRPr="00C61807" w:rsidRDefault="00D729E2" w:rsidP="00C61807">
      <w:pPr>
        <w:jc w:val="both"/>
        <w:rPr>
          <w:rFonts w:cstheme="minorHAnsi"/>
        </w:rPr>
      </w:pPr>
      <w:r w:rsidRPr="00C61807">
        <w:rPr>
          <w:rFonts w:cstheme="minorHAnsi"/>
        </w:rPr>
        <w:t xml:space="preserve">A reasonable adjustment may start through obtaining an occupational health assessment and or a GP report. This will identify other reasonable adjustments for the employer to consider in helping facilitate a successful return to work and may provide clarity as to whether the employee falls under the Disability Act.  </w:t>
      </w:r>
    </w:p>
    <w:p w14:paraId="31F9848F" w14:textId="6CAC637B" w:rsidR="00D729E2" w:rsidRPr="00C61807" w:rsidRDefault="001F1DC1" w:rsidP="00C61807">
      <w:pPr>
        <w:jc w:val="both"/>
        <w:rPr>
          <w:rFonts w:cstheme="minorHAnsi"/>
          <w:color w:val="5B9BD5" w:themeColor="accent5"/>
        </w:rPr>
      </w:pPr>
      <w:r w:rsidRPr="00C61807">
        <w:rPr>
          <w:rFonts w:cstheme="minorHAnsi"/>
        </w:rPr>
        <w:t xml:space="preserve">For further guidance please see the ACAS guidance eon Long COVID </w:t>
      </w:r>
      <w:r w:rsidR="00F94CB2" w:rsidRPr="00C61807">
        <w:rPr>
          <w:rFonts w:cstheme="minorHAnsi"/>
        </w:rPr>
        <w:t xml:space="preserve">via </w:t>
      </w:r>
      <w:hyperlink r:id="rId10" w:history="1">
        <w:r w:rsidR="00C61807" w:rsidRPr="00C61807">
          <w:rPr>
            <w:rStyle w:val="Hyperlink"/>
            <w:rFonts w:cstheme="minorHAnsi"/>
            <w:color w:val="5B9BD5" w:themeColor="accent5"/>
          </w:rPr>
          <w:t>this</w:t>
        </w:r>
        <w:r w:rsidR="00F94CB2" w:rsidRPr="00C61807">
          <w:rPr>
            <w:rStyle w:val="Hyperlink"/>
            <w:rFonts w:cstheme="minorHAnsi"/>
            <w:color w:val="5B9BD5" w:themeColor="accent5"/>
          </w:rPr>
          <w:t xml:space="preserve"> link</w:t>
        </w:r>
        <w:r w:rsidR="00C61807" w:rsidRPr="00C61807">
          <w:rPr>
            <w:rStyle w:val="Hyperlink"/>
            <w:rFonts w:cstheme="minorHAnsi"/>
            <w:color w:val="5B9BD5" w:themeColor="accent5"/>
          </w:rPr>
          <w:t>.</w:t>
        </w:r>
      </w:hyperlink>
    </w:p>
    <w:p w14:paraId="5D130702" w14:textId="6E677EE5" w:rsidR="00D729E2" w:rsidRPr="00C61807" w:rsidRDefault="001F1DC1" w:rsidP="00C61807">
      <w:pPr>
        <w:jc w:val="both"/>
        <w:rPr>
          <w:rFonts w:cstheme="minorHAnsi"/>
        </w:rPr>
      </w:pPr>
      <w:r w:rsidRPr="00C61807">
        <w:rPr>
          <w:rFonts w:cstheme="minorHAnsi"/>
        </w:rPr>
        <w:t xml:space="preserve">The following link will direct you to the </w:t>
      </w:r>
      <w:proofErr w:type="spellStart"/>
      <w:r w:rsidRPr="00C61807">
        <w:rPr>
          <w:rFonts w:cstheme="minorHAnsi"/>
        </w:rPr>
        <w:t>Freeths</w:t>
      </w:r>
      <w:proofErr w:type="spellEnd"/>
      <w:r w:rsidRPr="00C61807">
        <w:rPr>
          <w:rFonts w:cstheme="minorHAnsi"/>
        </w:rPr>
        <w:t xml:space="preserve"> Solicitors slides on Long COVID - </w:t>
      </w:r>
      <w:hyperlink r:id="rId11" w:history="1">
        <w:r w:rsidRPr="00C61807">
          <w:rPr>
            <w:rStyle w:val="Hyperlink"/>
            <w:rFonts w:cstheme="minorHAnsi"/>
            <w:color w:val="5B9BD5" w:themeColor="accent5"/>
          </w:rPr>
          <w:t>PowerPoint Presentation (freeths.co.uk)</w:t>
        </w:r>
      </w:hyperlink>
    </w:p>
    <w:p w14:paraId="4026A59E" w14:textId="25AC78FD" w:rsidR="00D729E2" w:rsidRPr="00C61807" w:rsidRDefault="00D729E2" w:rsidP="006C3C77">
      <w:pPr>
        <w:rPr>
          <w:rFonts w:cstheme="minorHAnsi"/>
        </w:rPr>
      </w:pPr>
    </w:p>
    <w:p w14:paraId="64AA4C89" w14:textId="744720AC" w:rsidR="00D729E2" w:rsidRPr="00D175B6" w:rsidRDefault="00D729E2" w:rsidP="006C3C77">
      <w:pPr>
        <w:rPr>
          <w:rFonts w:ascii="Times New Roman" w:hAnsi="Times New Roman" w:cs="Times New Roman"/>
          <w:sz w:val="24"/>
          <w:szCs w:val="24"/>
        </w:rPr>
      </w:pPr>
    </w:p>
    <w:p w14:paraId="67BD5ED1" w14:textId="0198CDC7" w:rsidR="00D729E2" w:rsidRPr="00D175B6" w:rsidRDefault="00D729E2" w:rsidP="006C3C77">
      <w:pPr>
        <w:rPr>
          <w:rFonts w:ascii="Times New Roman" w:hAnsi="Times New Roman" w:cs="Times New Roman"/>
          <w:sz w:val="24"/>
          <w:szCs w:val="24"/>
        </w:rPr>
      </w:pPr>
    </w:p>
    <w:p w14:paraId="5E1AFE78" w14:textId="4CA11DC2" w:rsidR="00B45FC6" w:rsidRPr="00D175B6" w:rsidRDefault="00B45FC6" w:rsidP="006C3C77">
      <w:pPr>
        <w:rPr>
          <w:rFonts w:ascii="Times New Roman" w:hAnsi="Times New Roman" w:cs="Times New Roman"/>
          <w:sz w:val="24"/>
          <w:szCs w:val="24"/>
        </w:rPr>
      </w:pPr>
    </w:p>
    <w:p w14:paraId="5BFF6A73" w14:textId="77777777" w:rsidR="00B45FC6" w:rsidRPr="00D175B6" w:rsidRDefault="00B45FC6" w:rsidP="006C3C77">
      <w:pPr>
        <w:rPr>
          <w:rFonts w:ascii="Times New Roman" w:hAnsi="Times New Roman" w:cs="Times New Roman"/>
          <w:sz w:val="24"/>
          <w:szCs w:val="24"/>
        </w:rPr>
      </w:pPr>
    </w:p>
    <w:p w14:paraId="70CE6E48" w14:textId="3A69AB87" w:rsidR="00D729E2" w:rsidRPr="00D175B6" w:rsidRDefault="00D729E2" w:rsidP="006C3C77">
      <w:pPr>
        <w:rPr>
          <w:rFonts w:ascii="Times New Roman" w:hAnsi="Times New Roman" w:cs="Times New Roman"/>
          <w:sz w:val="24"/>
          <w:szCs w:val="24"/>
        </w:rPr>
      </w:pPr>
    </w:p>
    <w:p w14:paraId="02E63F20" w14:textId="56106360" w:rsidR="00D729E2" w:rsidRPr="00D175B6" w:rsidRDefault="00D729E2" w:rsidP="006C3C77">
      <w:pPr>
        <w:rPr>
          <w:rFonts w:ascii="Times New Roman" w:hAnsi="Times New Roman" w:cs="Times New Roman"/>
          <w:sz w:val="24"/>
          <w:szCs w:val="24"/>
        </w:rPr>
      </w:pPr>
    </w:p>
    <w:p w14:paraId="7B54A7F6" w14:textId="77777777" w:rsidR="006C3C77" w:rsidRPr="00D175B6" w:rsidRDefault="006C3C77" w:rsidP="006C3C77">
      <w:pPr>
        <w:rPr>
          <w:rFonts w:ascii="Times New Roman" w:hAnsi="Times New Roman" w:cs="Times New Roman"/>
          <w:b/>
          <w:bCs/>
        </w:rPr>
      </w:pPr>
    </w:p>
    <w:sectPr w:rsidR="006C3C77" w:rsidRPr="00D17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541"/>
    <w:multiLevelType w:val="multilevel"/>
    <w:tmpl w:val="41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8700F"/>
    <w:multiLevelType w:val="hybridMultilevel"/>
    <w:tmpl w:val="C26E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16917"/>
    <w:multiLevelType w:val="multilevel"/>
    <w:tmpl w:val="A69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76129"/>
    <w:multiLevelType w:val="multilevel"/>
    <w:tmpl w:val="6D7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741E7"/>
    <w:multiLevelType w:val="multilevel"/>
    <w:tmpl w:val="10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64731"/>
    <w:multiLevelType w:val="hybridMultilevel"/>
    <w:tmpl w:val="3B7A4576"/>
    <w:lvl w:ilvl="0" w:tplc="861C7B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92E6A"/>
    <w:multiLevelType w:val="hybridMultilevel"/>
    <w:tmpl w:val="00D09E4A"/>
    <w:lvl w:ilvl="0" w:tplc="8C80B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C86FFB"/>
    <w:multiLevelType w:val="multilevel"/>
    <w:tmpl w:val="63F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C3282"/>
    <w:multiLevelType w:val="multilevel"/>
    <w:tmpl w:val="BE9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36D69"/>
    <w:multiLevelType w:val="multilevel"/>
    <w:tmpl w:val="4C4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72B89"/>
    <w:multiLevelType w:val="multilevel"/>
    <w:tmpl w:val="B9D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F493F"/>
    <w:multiLevelType w:val="multilevel"/>
    <w:tmpl w:val="663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F7A5A"/>
    <w:multiLevelType w:val="multilevel"/>
    <w:tmpl w:val="381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82C40"/>
    <w:multiLevelType w:val="hybridMultilevel"/>
    <w:tmpl w:val="EB2A4B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043E5"/>
    <w:multiLevelType w:val="multilevel"/>
    <w:tmpl w:val="C64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81B6C"/>
    <w:multiLevelType w:val="hybridMultilevel"/>
    <w:tmpl w:val="687CC2B6"/>
    <w:lvl w:ilvl="0" w:tplc="6C209BC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300E3"/>
    <w:multiLevelType w:val="multilevel"/>
    <w:tmpl w:val="6A1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5B7A12"/>
    <w:multiLevelType w:val="multilevel"/>
    <w:tmpl w:val="97E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237B9"/>
    <w:multiLevelType w:val="multilevel"/>
    <w:tmpl w:val="E6E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5332A"/>
    <w:multiLevelType w:val="multilevel"/>
    <w:tmpl w:val="358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8"/>
  </w:num>
  <w:num w:numId="4">
    <w:abstractNumId w:val="18"/>
  </w:num>
  <w:num w:numId="5">
    <w:abstractNumId w:val="11"/>
  </w:num>
  <w:num w:numId="6">
    <w:abstractNumId w:val="2"/>
  </w:num>
  <w:num w:numId="7">
    <w:abstractNumId w:val="17"/>
  </w:num>
  <w:num w:numId="8">
    <w:abstractNumId w:val="19"/>
  </w:num>
  <w:num w:numId="9">
    <w:abstractNumId w:val="16"/>
  </w:num>
  <w:num w:numId="10">
    <w:abstractNumId w:val="3"/>
  </w:num>
  <w:num w:numId="11">
    <w:abstractNumId w:val="12"/>
  </w:num>
  <w:num w:numId="12">
    <w:abstractNumId w:val="4"/>
  </w:num>
  <w:num w:numId="13">
    <w:abstractNumId w:val="10"/>
  </w:num>
  <w:num w:numId="14">
    <w:abstractNumId w:val="6"/>
  </w:num>
  <w:num w:numId="15">
    <w:abstractNumId w:val="15"/>
  </w:num>
  <w:num w:numId="16">
    <w:abstractNumId w:val="13"/>
  </w:num>
  <w:num w:numId="17">
    <w:abstractNumId w:val="0"/>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3"/>
    <w:rsid w:val="00076364"/>
    <w:rsid w:val="00087B6C"/>
    <w:rsid w:val="000C0521"/>
    <w:rsid w:val="001657AB"/>
    <w:rsid w:val="001F1DC1"/>
    <w:rsid w:val="002A3214"/>
    <w:rsid w:val="0035148D"/>
    <w:rsid w:val="00361C73"/>
    <w:rsid w:val="00444913"/>
    <w:rsid w:val="004B342F"/>
    <w:rsid w:val="004C6522"/>
    <w:rsid w:val="004E0041"/>
    <w:rsid w:val="005050C4"/>
    <w:rsid w:val="00565283"/>
    <w:rsid w:val="00575B55"/>
    <w:rsid w:val="005A2D9C"/>
    <w:rsid w:val="005A3DC4"/>
    <w:rsid w:val="005E21D9"/>
    <w:rsid w:val="0061454D"/>
    <w:rsid w:val="006C3C77"/>
    <w:rsid w:val="006E6DD3"/>
    <w:rsid w:val="007257ED"/>
    <w:rsid w:val="00742F91"/>
    <w:rsid w:val="00841918"/>
    <w:rsid w:val="00893B6A"/>
    <w:rsid w:val="008E62EA"/>
    <w:rsid w:val="0097272C"/>
    <w:rsid w:val="00A14123"/>
    <w:rsid w:val="00A87858"/>
    <w:rsid w:val="00B31CF0"/>
    <w:rsid w:val="00B45FC6"/>
    <w:rsid w:val="00C61807"/>
    <w:rsid w:val="00C76DF4"/>
    <w:rsid w:val="00CC0453"/>
    <w:rsid w:val="00D175B6"/>
    <w:rsid w:val="00D729E2"/>
    <w:rsid w:val="00E078BC"/>
    <w:rsid w:val="00E72935"/>
    <w:rsid w:val="00EC36BF"/>
    <w:rsid w:val="00F30F36"/>
    <w:rsid w:val="00F9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D789"/>
  <w15:chartTrackingRefBased/>
  <w15:docId w15:val="{531722C0-E577-4348-A0AA-7B81829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77"/>
  </w:style>
  <w:style w:type="paragraph" w:styleId="Heading1">
    <w:name w:val="heading 1"/>
    <w:basedOn w:val="Normal"/>
    <w:link w:val="Heading1Char"/>
    <w:uiPriority w:val="9"/>
    <w:qFormat/>
    <w:rsid w:val="00361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C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72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61C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C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C7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61C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1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1C73"/>
    <w:rPr>
      <w:color w:val="0000FF"/>
      <w:u w:val="single"/>
    </w:rPr>
  </w:style>
  <w:style w:type="character" w:styleId="Strong">
    <w:name w:val="Strong"/>
    <w:basedOn w:val="DefaultParagraphFont"/>
    <w:uiPriority w:val="22"/>
    <w:qFormat/>
    <w:rsid w:val="00361C73"/>
    <w:rPr>
      <w:b/>
      <w:bCs/>
    </w:rPr>
  </w:style>
  <w:style w:type="paragraph" w:styleId="ListParagraph">
    <w:name w:val="List Paragraph"/>
    <w:basedOn w:val="Normal"/>
    <w:uiPriority w:val="34"/>
    <w:qFormat/>
    <w:rsid w:val="00A87858"/>
    <w:pPr>
      <w:ind w:left="720"/>
      <w:contextualSpacing/>
    </w:pPr>
  </w:style>
  <w:style w:type="character" w:customStyle="1" w:styleId="Heading3Char">
    <w:name w:val="Heading 3 Char"/>
    <w:basedOn w:val="DefaultParagraphFont"/>
    <w:link w:val="Heading3"/>
    <w:uiPriority w:val="9"/>
    <w:semiHidden/>
    <w:rsid w:val="00E7293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72935"/>
    <w:rPr>
      <w:color w:val="605E5C"/>
      <w:shd w:val="clear" w:color="auto" w:fill="E1DFDD"/>
    </w:rPr>
  </w:style>
  <w:style w:type="paragraph" w:styleId="BalloonText">
    <w:name w:val="Balloon Text"/>
    <w:basedOn w:val="Normal"/>
    <w:link w:val="BalloonTextChar"/>
    <w:uiPriority w:val="99"/>
    <w:semiHidden/>
    <w:unhideWhenUsed/>
    <w:rsid w:val="00E7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35"/>
    <w:rPr>
      <w:rFonts w:ascii="Segoe UI" w:hAnsi="Segoe UI" w:cs="Segoe UI"/>
      <w:sz w:val="18"/>
      <w:szCs w:val="18"/>
    </w:rPr>
  </w:style>
  <w:style w:type="character" w:styleId="FollowedHyperlink">
    <w:name w:val="FollowedHyperlink"/>
    <w:basedOn w:val="DefaultParagraphFont"/>
    <w:uiPriority w:val="99"/>
    <w:semiHidden/>
    <w:unhideWhenUsed/>
    <w:rsid w:val="000C0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6978">
      <w:bodyDiv w:val="1"/>
      <w:marLeft w:val="0"/>
      <w:marRight w:val="0"/>
      <w:marTop w:val="0"/>
      <w:marBottom w:val="0"/>
      <w:divBdr>
        <w:top w:val="none" w:sz="0" w:space="0" w:color="auto"/>
        <w:left w:val="none" w:sz="0" w:space="0" w:color="auto"/>
        <w:bottom w:val="none" w:sz="0" w:space="0" w:color="auto"/>
        <w:right w:val="none" w:sz="0" w:space="0" w:color="auto"/>
      </w:divBdr>
    </w:div>
    <w:div w:id="453521223">
      <w:bodyDiv w:val="1"/>
      <w:marLeft w:val="0"/>
      <w:marRight w:val="0"/>
      <w:marTop w:val="0"/>
      <w:marBottom w:val="0"/>
      <w:divBdr>
        <w:top w:val="none" w:sz="0" w:space="0" w:color="auto"/>
        <w:left w:val="none" w:sz="0" w:space="0" w:color="auto"/>
        <w:bottom w:val="none" w:sz="0" w:space="0" w:color="auto"/>
        <w:right w:val="none" w:sz="0" w:space="0" w:color="auto"/>
      </w:divBdr>
    </w:div>
    <w:div w:id="1028289838">
      <w:bodyDiv w:val="1"/>
      <w:marLeft w:val="0"/>
      <w:marRight w:val="0"/>
      <w:marTop w:val="0"/>
      <w:marBottom w:val="0"/>
      <w:divBdr>
        <w:top w:val="none" w:sz="0" w:space="0" w:color="auto"/>
        <w:left w:val="none" w:sz="0" w:space="0" w:color="auto"/>
        <w:bottom w:val="none" w:sz="0" w:space="0" w:color="auto"/>
        <w:right w:val="none" w:sz="0" w:space="0" w:color="auto"/>
      </w:divBdr>
    </w:div>
    <w:div w:id="1090004518">
      <w:bodyDiv w:val="1"/>
      <w:marLeft w:val="0"/>
      <w:marRight w:val="0"/>
      <w:marTop w:val="0"/>
      <w:marBottom w:val="0"/>
      <w:divBdr>
        <w:top w:val="none" w:sz="0" w:space="0" w:color="auto"/>
        <w:left w:val="none" w:sz="0" w:space="0" w:color="auto"/>
        <w:bottom w:val="none" w:sz="0" w:space="0" w:color="auto"/>
        <w:right w:val="none" w:sz="0" w:space="0" w:color="auto"/>
      </w:divBdr>
    </w:div>
    <w:div w:id="1241986141">
      <w:bodyDiv w:val="1"/>
      <w:marLeft w:val="0"/>
      <w:marRight w:val="0"/>
      <w:marTop w:val="0"/>
      <w:marBottom w:val="0"/>
      <w:divBdr>
        <w:top w:val="none" w:sz="0" w:space="0" w:color="auto"/>
        <w:left w:val="none" w:sz="0" w:space="0" w:color="auto"/>
        <w:bottom w:val="none" w:sz="0" w:space="0" w:color="auto"/>
        <w:right w:val="none" w:sz="0" w:space="0" w:color="auto"/>
      </w:divBdr>
    </w:div>
    <w:div w:id="1300188282">
      <w:bodyDiv w:val="1"/>
      <w:marLeft w:val="0"/>
      <w:marRight w:val="0"/>
      <w:marTop w:val="0"/>
      <w:marBottom w:val="0"/>
      <w:divBdr>
        <w:top w:val="none" w:sz="0" w:space="0" w:color="auto"/>
        <w:left w:val="none" w:sz="0" w:space="0" w:color="auto"/>
        <w:bottom w:val="none" w:sz="0" w:space="0" w:color="auto"/>
        <w:right w:val="none" w:sz="0" w:space="0" w:color="auto"/>
      </w:divBdr>
      <w:divsChild>
        <w:div w:id="1577400686">
          <w:marLeft w:val="0"/>
          <w:marRight w:val="0"/>
          <w:marTop w:val="0"/>
          <w:marBottom w:val="0"/>
          <w:divBdr>
            <w:top w:val="none" w:sz="0" w:space="0" w:color="auto"/>
            <w:left w:val="none" w:sz="0" w:space="0" w:color="auto"/>
            <w:bottom w:val="none" w:sz="0" w:space="0" w:color="auto"/>
            <w:right w:val="none" w:sz="0" w:space="0" w:color="auto"/>
          </w:divBdr>
          <w:divsChild>
            <w:div w:id="2000302126">
              <w:marLeft w:val="0"/>
              <w:marRight w:val="0"/>
              <w:marTop w:val="0"/>
              <w:marBottom w:val="0"/>
              <w:divBdr>
                <w:top w:val="none" w:sz="0" w:space="0" w:color="auto"/>
                <w:left w:val="none" w:sz="0" w:space="0" w:color="auto"/>
                <w:bottom w:val="none" w:sz="0" w:space="0" w:color="auto"/>
                <w:right w:val="none" w:sz="0" w:space="0" w:color="auto"/>
              </w:divBdr>
              <w:divsChild>
                <w:div w:id="934824773">
                  <w:marLeft w:val="0"/>
                  <w:marRight w:val="0"/>
                  <w:marTop w:val="0"/>
                  <w:marBottom w:val="300"/>
                  <w:divBdr>
                    <w:top w:val="none" w:sz="0" w:space="0" w:color="auto"/>
                    <w:left w:val="none" w:sz="0" w:space="0" w:color="auto"/>
                    <w:bottom w:val="none" w:sz="0" w:space="0" w:color="auto"/>
                    <w:right w:val="none" w:sz="0" w:space="0" w:color="auto"/>
                  </w:divBdr>
                </w:div>
                <w:div w:id="903831454">
                  <w:marLeft w:val="0"/>
                  <w:marRight w:val="0"/>
                  <w:marTop w:val="0"/>
                  <w:marBottom w:val="300"/>
                  <w:divBdr>
                    <w:top w:val="none" w:sz="0" w:space="0" w:color="auto"/>
                    <w:left w:val="none" w:sz="0" w:space="0" w:color="auto"/>
                    <w:bottom w:val="none" w:sz="0" w:space="0" w:color="auto"/>
                    <w:right w:val="none" w:sz="0" w:space="0" w:color="auto"/>
                  </w:divBdr>
                </w:div>
                <w:div w:id="1649826437">
                  <w:marLeft w:val="0"/>
                  <w:marRight w:val="0"/>
                  <w:marTop w:val="0"/>
                  <w:marBottom w:val="300"/>
                  <w:divBdr>
                    <w:top w:val="none" w:sz="0" w:space="0" w:color="auto"/>
                    <w:left w:val="none" w:sz="0" w:space="0" w:color="auto"/>
                    <w:bottom w:val="none" w:sz="0" w:space="0" w:color="auto"/>
                    <w:right w:val="none" w:sz="0" w:space="0" w:color="auto"/>
                  </w:divBdr>
                </w:div>
                <w:div w:id="1254509393">
                  <w:marLeft w:val="0"/>
                  <w:marRight w:val="0"/>
                  <w:marTop w:val="0"/>
                  <w:marBottom w:val="300"/>
                  <w:divBdr>
                    <w:top w:val="none" w:sz="0" w:space="0" w:color="auto"/>
                    <w:left w:val="none" w:sz="0" w:space="0" w:color="auto"/>
                    <w:bottom w:val="none" w:sz="0" w:space="0" w:color="auto"/>
                    <w:right w:val="none" w:sz="0" w:space="0" w:color="auto"/>
                  </w:divBdr>
                </w:div>
                <w:div w:id="2019847290">
                  <w:marLeft w:val="110"/>
                  <w:marRight w:val="0"/>
                  <w:marTop w:val="0"/>
                  <w:marBottom w:val="300"/>
                  <w:divBdr>
                    <w:top w:val="none" w:sz="0" w:space="0" w:color="auto"/>
                    <w:left w:val="none" w:sz="0" w:space="0" w:color="auto"/>
                    <w:bottom w:val="none" w:sz="0" w:space="0" w:color="auto"/>
                    <w:right w:val="none" w:sz="0" w:space="0" w:color="auto"/>
                  </w:divBdr>
                </w:div>
                <w:div w:id="385299055">
                  <w:marLeft w:val="0"/>
                  <w:marRight w:val="0"/>
                  <w:marTop w:val="225"/>
                  <w:marBottom w:val="0"/>
                  <w:divBdr>
                    <w:top w:val="none" w:sz="0" w:space="0" w:color="auto"/>
                    <w:left w:val="none" w:sz="0" w:space="0" w:color="auto"/>
                    <w:bottom w:val="none" w:sz="0" w:space="0" w:color="auto"/>
                    <w:right w:val="none" w:sz="0" w:space="0" w:color="auto"/>
                  </w:divBdr>
                  <w:divsChild>
                    <w:div w:id="516651542">
                      <w:marLeft w:val="0"/>
                      <w:marRight w:val="0"/>
                      <w:marTop w:val="0"/>
                      <w:marBottom w:val="300"/>
                      <w:divBdr>
                        <w:top w:val="none" w:sz="0" w:space="0" w:color="auto"/>
                        <w:left w:val="none" w:sz="0" w:space="0" w:color="auto"/>
                        <w:bottom w:val="none" w:sz="0" w:space="0" w:color="auto"/>
                        <w:right w:val="none" w:sz="0" w:space="0" w:color="auto"/>
                      </w:divBdr>
                    </w:div>
                    <w:div w:id="932933795">
                      <w:marLeft w:val="0"/>
                      <w:marRight w:val="0"/>
                      <w:marTop w:val="0"/>
                      <w:marBottom w:val="300"/>
                      <w:divBdr>
                        <w:top w:val="none" w:sz="0" w:space="0" w:color="auto"/>
                        <w:left w:val="none" w:sz="0" w:space="0" w:color="auto"/>
                        <w:bottom w:val="none" w:sz="0" w:space="0" w:color="auto"/>
                        <w:right w:val="none" w:sz="0" w:space="0" w:color="auto"/>
                      </w:divBdr>
                    </w:div>
                    <w:div w:id="913398220">
                      <w:marLeft w:val="0"/>
                      <w:marRight w:val="0"/>
                      <w:marTop w:val="0"/>
                      <w:marBottom w:val="300"/>
                      <w:divBdr>
                        <w:top w:val="none" w:sz="0" w:space="0" w:color="auto"/>
                        <w:left w:val="none" w:sz="0" w:space="0" w:color="auto"/>
                        <w:bottom w:val="none" w:sz="0" w:space="0" w:color="auto"/>
                        <w:right w:val="none" w:sz="0" w:space="0" w:color="auto"/>
                      </w:divBdr>
                    </w:div>
                  </w:divsChild>
                </w:div>
                <w:div w:id="1485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609">
      <w:bodyDiv w:val="1"/>
      <w:marLeft w:val="0"/>
      <w:marRight w:val="0"/>
      <w:marTop w:val="0"/>
      <w:marBottom w:val="0"/>
      <w:divBdr>
        <w:top w:val="none" w:sz="0" w:space="0" w:color="auto"/>
        <w:left w:val="none" w:sz="0" w:space="0" w:color="auto"/>
        <w:bottom w:val="none" w:sz="0" w:space="0" w:color="auto"/>
        <w:right w:val="none" w:sz="0" w:space="0" w:color="auto"/>
      </w:divBdr>
    </w:div>
    <w:div w:id="1447506382">
      <w:bodyDiv w:val="1"/>
      <w:marLeft w:val="0"/>
      <w:marRight w:val="0"/>
      <w:marTop w:val="0"/>
      <w:marBottom w:val="0"/>
      <w:divBdr>
        <w:top w:val="none" w:sz="0" w:space="0" w:color="auto"/>
        <w:left w:val="none" w:sz="0" w:space="0" w:color="auto"/>
        <w:bottom w:val="none" w:sz="0" w:space="0" w:color="auto"/>
        <w:right w:val="none" w:sz="0" w:space="0" w:color="auto"/>
      </w:divBdr>
    </w:div>
    <w:div w:id="1491094453">
      <w:bodyDiv w:val="1"/>
      <w:marLeft w:val="0"/>
      <w:marRight w:val="0"/>
      <w:marTop w:val="0"/>
      <w:marBottom w:val="0"/>
      <w:divBdr>
        <w:top w:val="none" w:sz="0" w:space="0" w:color="auto"/>
        <w:left w:val="none" w:sz="0" w:space="0" w:color="auto"/>
        <w:bottom w:val="none" w:sz="0" w:space="0" w:color="auto"/>
        <w:right w:val="none" w:sz="0" w:space="0" w:color="auto"/>
      </w:divBdr>
    </w:div>
    <w:div w:id="1520581377">
      <w:bodyDiv w:val="1"/>
      <w:marLeft w:val="0"/>
      <w:marRight w:val="0"/>
      <w:marTop w:val="0"/>
      <w:marBottom w:val="0"/>
      <w:divBdr>
        <w:top w:val="none" w:sz="0" w:space="0" w:color="auto"/>
        <w:left w:val="none" w:sz="0" w:space="0" w:color="auto"/>
        <w:bottom w:val="none" w:sz="0" w:space="0" w:color="auto"/>
        <w:right w:val="none" w:sz="0" w:space="0" w:color="auto"/>
      </w:divBdr>
    </w:div>
    <w:div w:id="1756197995">
      <w:bodyDiv w:val="1"/>
      <w:marLeft w:val="0"/>
      <w:marRight w:val="0"/>
      <w:marTop w:val="0"/>
      <w:marBottom w:val="0"/>
      <w:divBdr>
        <w:top w:val="none" w:sz="0" w:space="0" w:color="auto"/>
        <w:left w:val="none" w:sz="0" w:space="0" w:color="auto"/>
        <w:bottom w:val="none" w:sz="0" w:space="0" w:color="auto"/>
        <w:right w:val="none" w:sz="0" w:space="0" w:color="auto"/>
      </w:divBdr>
      <w:divsChild>
        <w:div w:id="1468934943">
          <w:marLeft w:val="0"/>
          <w:marRight w:val="0"/>
          <w:marTop w:val="0"/>
          <w:marBottom w:val="0"/>
          <w:divBdr>
            <w:top w:val="none" w:sz="0" w:space="0" w:color="auto"/>
            <w:left w:val="none" w:sz="0" w:space="0" w:color="auto"/>
            <w:bottom w:val="none" w:sz="0" w:space="0" w:color="auto"/>
            <w:right w:val="none" w:sz="0" w:space="0" w:color="auto"/>
          </w:divBdr>
          <w:divsChild>
            <w:div w:id="1054163131">
              <w:marLeft w:val="0"/>
              <w:marRight w:val="0"/>
              <w:marTop w:val="0"/>
              <w:marBottom w:val="0"/>
              <w:divBdr>
                <w:top w:val="none" w:sz="0" w:space="0" w:color="auto"/>
                <w:left w:val="none" w:sz="0" w:space="0" w:color="auto"/>
                <w:bottom w:val="none" w:sz="0" w:space="0" w:color="auto"/>
                <w:right w:val="none" w:sz="0" w:space="0" w:color="auto"/>
              </w:divBdr>
              <w:divsChild>
                <w:div w:id="964234580">
                  <w:marLeft w:val="0"/>
                  <w:marRight w:val="0"/>
                  <w:marTop w:val="0"/>
                  <w:marBottom w:val="300"/>
                  <w:divBdr>
                    <w:top w:val="none" w:sz="0" w:space="0" w:color="auto"/>
                    <w:left w:val="none" w:sz="0" w:space="0" w:color="auto"/>
                    <w:bottom w:val="none" w:sz="0" w:space="0" w:color="auto"/>
                    <w:right w:val="none" w:sz="0" w:space="0" w:color="auto"/>
                  </w:divBdr>
                </w:div>
                <w:div w:id="1257324048">
                  <w:marLeft w:val="0"/>
                  <w:marRight w:val="0"/>
                  <w:marTop w:val="0"/>
                  <w:marBottom w:val="300"/>
                  <w:divBdr>
                    <w:top w:val="none" w:sz="0" w:space="0" w:color="auto"/>
                    <w:left w:val="none" w:sz="0" w:space="0" w:color="auto"/>
                    <w:bottom w:val="none" w:sz="0" w:space="0" w:color="auto"/>
                    <w:right w:val="none" w:sz="0" w:space="0" w:color="auto"/>
                  </w:divBdr>
                </w:div>
                <w:div w:id="2134207875">
                  <w:marLeft w:val="0"/>
                  <w:marRight w:val="0"/>
                  <w:marTop w:val="0"/>
                  <w:marBottom w:val="300"/>
                  <w:divBdr>
                    <w:top w:val="none" w:sz="0" w:space="0" w:color="auto"/>
                    <w:left w:val="none" w:sz="0" w:space="0" w:color="auto"/>
                    <w:bottom w:val="none" w:sz="0" w:space="0" w:color="auto"/>
                    <w:right w:val="none" w:sz="0" w:space="0" w:color="auto"/>
                  </w:divBdr>
                </w:div>
                <w:div w:id="1848591301">
                  <w:marLeft w:val="0"/>
                  <w:marRight w:val="0"/>
                  <w:marTop w:val="0"/>
                  <w:marBottom w:val="300"/>
                  <w:divBdr>
                    <w:top w:val="none" w:sz="0" w:space="0" w:color="auto"/>
                    <w:left w:val="none" w:sz="0" w:space="0" w:color="auto"/>
                    <w:bottom w:val="none" w:sz="0" w:space="0" w:color="auto"/>
                    <w:right w:val="none" w:sz="0" w:space="0" w:color="auto"/>
                  </w:divBdr>
                </w:div>
                <w:div w:id="1943031092">
                  <w:marLeft w:val="110"/>
                  <w:marRight w:val="0"/>
                  <w:marTop w:val="0"/>
                  <w:marBottom w:val="300"/>
                  <w:divBdr>
                    <w:top w:val="none" w:sz="0" w:space="0" w:color="auto"/>
                    <w:left w:val="none" w:sz="0" w:space="0" w:color="auto"/>
                    <w:bottom w:val="none" w:sz="0" w:space="0" w:color="auto"/>
                    <w:right w:val="none" w:sz="0" w:space="0" w:color="auto"/>
                  </w:divBdr>
                </w:div>
                <w:div w:id="515928533">
                  <w:marLeft w:val="0"/>
                  <w:marRight w:val="0"/>
                  <w:marTop w:val="225"/>
                  <w:marBottom w:val="0"/>
                  <w:divBdr>
                    <w:top w:val="none" w:sz="0" w:space="0" w:color="auto"/>
                    <w:left w:val="none" w:sz="0" w:space="0" w:color="auto"/>
                    <w:bottom w:val="none" w:sz="0" w:space="0" w:color="auto"/>
                    <w:right w:val="none" w:sz="0" w:space="0" w:color="auto"/>
                  </w:divBdr>
                  <w:divsChild>
                    <w:div w:id="1831753447">
                      <w:marLeft w:val="0"/>
                      <w:marRight w:val="0"/>
                      <w:marTop w:val="0"/>
                      <w:marBottom w:val="300"/>
                      <w:divBdr>
                        <w:top w:val="none" w:sz="0" w:space="0" w:color="auto"/>
                        <w:left w:val="none" w:sz="0" w:space="0" w:color="auto"/>
                        <w:bottom w:val="none" w:sz="0" w:space="0" w:color="auto"/>
                        <w:right w:val="none" w:sz="0" w:space="0" w:color="auto"/>
                      </w:divBdr>
                    </w:div>
                    <w:div w:id="211573955">
                      <w:marLeft w:val="0"/>
                      <w:marRight w:val="0"/>
                      <w:marTop w:val="0"/>
                      <w:marBottom w:val="300"/>
                      <w:divBdr>
                        <w:top w:val="none" w:sz="0" w:space="0" w:color="auto"/>
                        <w:left w:val="none" w:sz="0" w:space="0" w:color="auto"/>
                        <w:bottom w:val="none" w:sz="0" w:space="0" w:color="auto"/>
                        <w:right w:val="none" w:sz="0" w:space="0" w:color="auto"/>
                      </w:divBdr>
                    </w:div>
                    <w:div w:id="989528291">
                      <w:marLeft w:val="0"/>
                      <w:marRight w:val="0"/>
                      <w:marTop w:val="0"/>
                      <w:marBottom w:val="300"/>
                      <w:divBdr>
                        <w:top w:val="none" w:sz="0" w:space="0" w:color="auto"/>
                        <w:left w:val="none" w:sz="0" w:space="0" w:color="auto"/>
                        <w:bottom w:val="none" w:sz="0" w:space="0" w:color="auto"/>
                        <w:right w:val="none" w:sz="0" w:space="0" w:color="auto"/>
                      </w:divBdr>
                    </w:div>
                  </w:divsChild>
                </w:div>
                <w:div w:id="3079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2134">
      <w:bodyDiv w:val="1"/>
      <w:marLeft w:val="0"/>
      <w:marRight w:val="0"/>
      <w:marTop w:val="0"/>
      <w:marBottom w:val="0"/>
      <w:divBdr>
        <w:top w:val="none" w:sz="0" w:space="0" w:color="auto"/>
        <w:left w:val="none" w:sz="0" w:space="0" w:color="auto"/>
        <w:bottom w:val="none" w:sz="0" w:space="0" w:color="auto"/>
        <w:right w:val="none" w:sz="0" w:space="0" w:color="auto"/>
      </w:divBdr>
    </w:div>
    <w:div w:id="1789547056">
      <w:bodyDiv w:val="1"/>
      <w:marLeft w:val="0"/>
      <w:marRight w:val="0"/>
      <w:marTop w:val="0"/>
      <w:marBottom w:val="0"/>
      <w:divBdr>
        <w:top w:val="none" w:sz="0" w:space="0" w:color="auto"/>
        <w:left w:val="none" w:sz="0" w:space="0" w:color="auto"/>
        <w:bottom w:val="none" w:sz="0" w:space="0" w:color="auto"/>
        <w:right w:val="none" w:sz="0" w:space="0" w:color="auto"/>
      </w:divBdr>
    </w:div>
    <w:div w:id="20231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oronavir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cations.freeths.co.uk/21/1767/uploads/long-covid---what-employers-need-to-know-slides.pdf" TargetMode="External"/><Relationship Id="rId5" Type="http://schemas.openxmlformats.org/officeDocument/2006/relationships/styles" Target="styles.xml"/><Relationship Id="rId10" Type="http://schemas.openxmlformats.org/officeDocument/2006/relationships/hyperlink" Target="https://www.acas.org.uk/long-covid" TargetMode="External"/><Relationship Id="rId4" Type="http://schemas.openxmlformats.org/officeDocument/2006/relationships/numbering" Target="numbering.xml"/><Relationship Id="rId9" Type="http://schemas.openxmlformats.org/officeDocument/2006/relationships/hyperlink" Target="https://www.freeths.co.uk/2020/03/16/coronavirus-qa-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84DCBBDEE824B85E5D01598F8EFE5" ma:contentTypeVersion="10" ma:contentTypeDescription="Create a new document." ma:contentTypeScope="" ma:versionID="a1d882f88bc9a611fc288dd9ba02129a">
  <xsd:schema xmlns:xsd="http://www.w3.org/2001/XMLSchema" xmlns:xs="http://www.w3.org/2001/XMLSchema" xmlns:p="http://schemas.microsoft.com/office/2006/metadata/properties" xmlns:ns3="2deba46b-445b-4a50-a508-50045779b416" targetNamespace="http://schemas.microsoft.com/office/2006/metadata/properties" ma:root="true" ma:fieldsID="bab594408a5f26cf768e2998eb07ddae" ns3:_="">
    <xsd:import namespace="2deba46b-445b-4a50-a508-50045779b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ba46b-445b-4a50-a508-50045779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3FAB1-406A-491E-A175-2151EC57C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F83F3-7084-42D3-B715-0185A1E8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ba46b-445b-4a50-a508-50045779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8D6C-CC89-4A04-95E0-4854E0278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Stevie (LMC)</dc:creator>
  <cp:keywords/>
  <dc:description/>
  <cp:lastModifiedBy>Mulberry Maria (LMC)</cp:lastModifiedBy>
  <cp:revision>2</cp:revision>
  <dcterms:created xsi:type="dcterms:W3CDTF">2021-06-16T09:02:00Z</dcterms:created>
  <dcterms:modified xsi:type="dcterms:W3CDTF">2021-06-16T09:02:00Z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0x010100CB384DCBBDEE824B85E5D01598F8EFE5</vt:lpwstr>
  </property>
</Properties>
</file>